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4410A" w14:textId="4967BDA5" w:rsidR="00C758DC" w:rsidRPr="009205C7" w:rsidRDefault="00C758DC" w:rsidP="00C758DC">
      <w:pPr>
        <w:shd w:val="clear" w:color="auto" w:fill="FFFFFF" w:themeFill="background1"/>
        <w:spacing w:after="0" w:line="240" w:lineRule="auto"/>
        <w:jc w:val="right"/>
        <w:rPr>
          <w:rFonts w:ascii="Arial" w:hAnsi="Arial" w:cs="Arial"/>
          <w:iCs/>
          <w:sz w:val="20"/>
          <w:szCs w:val="20"/>
        </w:rPr>
      </w:pPr>
      <w:r w:rsidRPr="009205C7">
        <w:rPr>
          <w:rFonts w:ascii="Arial" w:hAnsi="Arial"/>
          <w:iCs/>
          <w:sz w:val="20"/>
        </w:rPr>
        <w:t xml:space="preserve">Annex </w:t>
      </w:r>
      <w:r w:rsidR="00D429F7">
        <w:rPr>
          <w:rFonts w:ascii="Arial" w:hAnsi="Arial"/>
          <w:iCs/>
          <w:sz w:val="20"/>
        </w:rPr>
        <w:t xml:space="preserve">No. 2 </w:t>
      </w:r>
      <w:r w:rsidRPr="009205C7">
        <w:rPr>
          <w:rFonts w:ascii="Arial" w:hAnsi="Arial"/>
          <w:iCs/>
          <w:sz w:val="20"/>
        </w:rPr>
        <w:t xml:space="preserve">to the </w:t>
      </w:r>
      <w:r w:rsidR="00431D9B" w:rsidRPr="009205C7">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0AE33AF9"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8"/>
        <w:gridCol w:w="4981"/>
        <w:gridCol w:w="3969"/>
        <w:gridCol w:w="4247"/>
      </w:tblGrid>
      <w:tr w:rsidR="00C758DC" w:rsidRPr="00A46439" w14:paraId="03EA4305" w14:textId="77777777" w:rsidTr="00271902">
        <w:tc>
          <w:tcPr>
            <w:tcW w:w="968"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4981"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3969"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4247"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D429F7">
        <w:tc>
          <w:tcPr>
            <w:tcW w:w="968" w:type="dxa"/>
            <w:shd w:val="clear" w:color="auto" w:fill="A8D08D" w:themeFill="accent6" w:themeFillTint="99"/>
            <w:vAlign w:val="center"/>
          </w:tcPr>
          <w:p w14:paraId="4D19C6EB" w14:textId="77777777" w:rsidR="00C758DC" w:rsidRPr="00A46439" w:rsidRDefault="00C758DC" w:rsidP="00E04B41">
            <w:pPr>
              <w:jc w:val="center"/>
              <w:rPr>
                <w:rFonts w:ascii="Arial" w:eastAsia="Calibri" w:hAnsi="Arial" w:cs="Arial"/>
                <w:b/>
                <w:sz w:val="20"/>
                <w:szCs w:val="20"/>
              </w:rPr>
            </w:pPr>
            <w:r w:rsidRPr="00A46439">
              <w:rPr>
                <w:rFonts w:ascii="Arial" w:hAnsi="Arial"/>
                <w:b/>
                <w:sz w:val="20"/>
              </w:rPr>
              <w:t>I.</w:t>
            </w:r>
          </w:p>
        </w:tc>
        <w:tc>
          <w:tcPr>
            <w:tcW w:w="13197" w:type="dxa"/>
            <w:gridSpan w:val="3"/>
            <w:shd w:val="clear" w:color="auto" w:fill="A8D08D" w:themeFill="accent6" w:themeFillTint="99"/>
          </w:tcPr>
          <w:p w14:paraId="70F116BC" w14:textId="77777777" w:rsidR="00C758DC" w:rsidRPr="00A46439" w:rsidRDefault="00C758DC" w:rsidP="00E04B41">
            <w:pPr>
              <w:jc w:val="both"/>
              <w:rPr>
                <w:rFonts w:ascii="Arial" w:eastAsia="Calibri" w:hAnsi="Arial" w:cs="Arial"/>
                <w:b/>
                <w:sz w:val="20"/>
                <w:szCs w:val="20"/>
              </w:rPr>
            </w:pPr>
            <w:r w:rsidRPr="00A46439">
              <w:rPr>
                <w:b/>
                <w:bCs/>
              </w:rPr>
              <w:t>Green requirements</w:t>
            </w:r>
          </w:p>
        </w:tc>
      </w:tr>
      <w:tr w:rsidR="00C758DC" w:rsidRPr="00A46439" w14:paraId="4B1EDFAE" w14:textId="77777777" w:rsidTr="00271902">
        <w:tc>
          <w:tcPr>
            <w:tcW w:w="968" w:type="dxa"/>
          </w:tcPr>
          <w:p w14:paraId="291FADF1" w14:textId="77777777" w:rsidR="00C758DC" w:rsidRPr="00A46439" w:rsidRDefault="00C758DC" w:rsidP="00E04B41">
            <w:pPr>
              <w:pStyle w:val="ListParagraph"/>
              <w:numPr>
                <w:ilvl w:val="0"/>
                <w:numId w:val="1"/>
              </w:numPr>
              <w:rPr>
                <w:rFonts w:ascii="Arial" w:eastAsia="Calibri" w:hAnsi="Arial" w:cs="Arial"/>
                <w:b/>
                <w:sz w:val="20"/>
                <w:szCs w:val="20"/>
              </w:rPr>
            </w:pPr>
          </w:p>
        </w:tc>
        <w:tc>
          <w:tcPr>
            <w:tcW w:w="4981" w:type="dxa"/>
          </w:tcPr>
          <w:p w14:paraId="1C85D54C" w14:textId="6D8C8F5C" w:rsidR="00C758DC" w:rsidRPr="00A46439" w:rsidRDefault="00762781" w:rsidP="00F82276">
            <w:pPr>
              <w:jc w:val="both"/>
              <w:rPr>
                <w:rFonts w:ascii="Arial" w:eastAsia="Calibri" w:hAnsi="Arial" w:cs="Arial"/>
                <w:bCs/>
                <w:sz w:val="20"/>
                <w:szCs w:val="20"/>
              </w:rPr>
            </w:pPr>
            <w:r w:rsidRPr="00762781">
              <w:rPr>
                <w:rFonts w:ascii="Arial" w:eastAsia="Calibri" w:hAnsi="Arial" w:cs="Arial"/>
                <w:bCs/>
                <w:sz w:val="20"/>
                <w:szCs w:val="20"/>
              </w:rPr>
              <w:t>Waste generated during the performance of the works must be managed in compliance with environmental protection requirements and sorted at the place of generation. If, during the performance of the contract, waste is generated that can be delivered to waste collection or recycling facilities (e.g. metals, electronic equipment), such waste must be delivered to those facilities.</w:t>
            </w:r>
          </w:p>
        </w:tc>
        <w:tc>
          <w:tcPr>
            <w:tcW w:w="3969" w:type="dxa"/>
          </w:tcPr>
          <w:p w14:paraId="555497EE" w14:textId="7497FBE3" w:rsidR="00C758DC" w:rsidRPr="00A46439" w:rsidRDefault="001F208A" w:rsidP="001F208A">
            <w:pPr>
              <w:jc w:val="center"/>
              <w:rPr>
                <w:rFonts w:ascii="Arial" w:eastAsia="Calibri" w:hAnsi="Arial" w:cs="Arial"/>
                <w:color w:val="FF0000"/>
                <w:sz w:val="20"/>
                <w:szCs w:val="20"/>
              </w:rPr>
            </w:pPr>
            <w:r w:rsidRPr="001F208A">
              <w:rPr>
                <w:rFonts w:ascii="Arial" w:eastAsia="Calibri" w:hAnsi="Arial" w:cs="Arial"/>
                <w:sz w:val="20"/>
                <w:szCs w:val="20"/>
              </w:rPr>
              <w:t>-</w:t>
            </w:r>
          </w:p>
        </w:tc>
        <w:tc>
          <w:tcPr>
            <w:tcW w:w="4247" w:type="dxa"/>
          </w:tcPr>
          <w:p w14:paraId="29555EB4" w14:textId="390F7C85" w:rsidR="00C758DC" w:rsidRPr="00A46439" w:rsidRDefault="00271902" w:rsidP="00E04B41">
            <w:pPr>
              <w:jc w:val="both"/>
              <w:rPr>
                <w:rFonts w:ascii="Arial" w:eastAsia="Calibri" w:hAnsi="Arial" w:cs="Arial"/>
                <w:color w:val="FF0000"/>
                <w:sz w:val="20"/>
                <w:szCs w:val="20"/>
              </w:rPr>
            </w:pPr>
            <w:r w:rsidRPr="00271902">
              <w:rPr>
                <w:rFonts w:ascii="Arial" w:eastAsia="Calibri" w:hAnsi="Arial" w:cs="Arial"/>
                <w:sz w:val="20"/>
                <w:szCs w:val="20"/>
              </w:rPr>
              <w:t xml:space="preserve">During the performance of the Contract, a periodic report (every 12 months) shall be submitted on the waste generated during the performance of the Contract and the methods and measures applied for its management. If, during the performance of the Contract, waste is generated that can be delivered to waste collection or recycling facilities (e.g. metals, electronic equipment), copies of the certificates confirming the delivery of such </w:t>
            </w:r>
            <w:proofErr w:type="gramStart"/>
            <w:r w:rsidRPr="00271902">
              <w:rPr>
                <w:rFonts w:ascii="Arial" w:eastAsia="Calibri" w:hAnsi="Arial" w:cs="Arial"/>
                <w:sz w:val="20"/>
                <w:szCs w:val="20"/>
              </w:rPr>
              <w:t>waste to waste</w:t>
            </w:r>
            <w:proofErr w:type="gramEnd"/>
            <w:r w:rsidRPr="00271902">
              <w:rPr>
                <w:rFonts w:ascii="Arial" w:eastAsia="Calibri" w:hAnsi="Arial" w:cs="Arial"/>
                <w:sz w:val="20"/>
                <w:szCs w:val="20"/>
              </w:rPr>
              <w:t xml:space="preserve"> collection or recycling facilities shall be provided.</w:t>
            </w: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6891C" w14:textId="77777777" w:rsidR="00D66BC2" w:rsidRDefault="00D66BC2" w:rsidP="00C758DC">
      <w:pPr>
        <w:spacing w:after="0" w:line="240" w:lineRule="auto"/>
      </w:pPr>
      <w:r>
        <w:separator/>
      </w:r>
    </w:p>
  </w:endnote>
  <w:endnote w:type="continuationSeparator" w:id="0">
    <w:p w14:paraId="2CF71280" w14:textId="77777777" w:rsidR="00D66BC2" w:rsidRDefault="00D66BC2"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64151" w14:textId="77777777" w:rsidR="00D66BC2" w:rsidRDefault="00D66BC2" w:rsidP="00C758DC">
      <w:pPr>
        <w:spacing w:after="0" w:line="240" w:lineRule="auto"/>
      </w:pPr>
      <w:r>
        <w:separator/>
      </w:r>
    </w:p>
  </w:footnote>
  <w:footnote w:type="continuationSeparator" w:id="0">
    <w:p w14:paraId="2AB4D97A" w14:textId="77777777" w:rsidR="00D66BC2" w:rsidRDefault="00D66BC2"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93598"/>
    <w:rsid w:val="000E1779"/>
    <w:rsid w:val="001B1FDC"/>
    <w:rsid w:val="001F208A"/>
    <w:rsid w:val="00271902"/>
    <w:rsid w:val="0031029E"/>
    <w:rsid w:val="0033684B"/>
    <w:rsid w:val="003F2EEE"/>
    <w:rsid w:val="003F5F78"/>
    <w:rsid w:val="003F717B"/>
    <w:rsid w:val="00431D9B"/>
    <w:rsid w:val="004624BB"/>
    <w:rsid w:val="004839A2"/>
    <w:rsid w:val="004D2188"/>
    <w:rsid w:val="00504A70"/>
    <w:rsid w:val="006522F5"/>
    <w:rsid w:val="006C77C5"/>
    <w:rsid w:val="00762781"/>
    <w:rsid w:val="009205C7"/>
    <w:rsid w:val="009B31DD"/>
    <w:rsid w:val="00C758DC"/>
    <w:rsid w:val="00C759B1"/>
    <w:rsid w:val="00D429F7"/>
    <w:rsid w:val="00D61141"/>
    <w:rsid w:val="00D66BC2"/>
    <w:rsid w:val="00DC038C"/>
    <w:rsid w:val="00E337A9"/>
    <w:rsid w:val="00E549CD"/>
    <w:rsid w:val="00F6529D"/>
    <w:rsid w:val="00F82276"/>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1157">
      <w:bodyDiv w:val="1"/>
      <w:marLeft w:val="0"/>
      <w:marRight w:val="0"/>
      <w:marTop w:val="0"/>
      <w:marBottom w:val="0"/>
      <w:divBdr>
        <w:top w:val="none" w:sz="0" w:space="0" w:color="auto"/>
        <w:left w:val="none" w:sz="0" w:space="0" w:color="auto"/>
        <w:bottom w:val="none" w:sz="0" w:space="0" w:color="auto"/>
        <w:right w:val="none" w:sz="0" w:space="0" w:color="auto"/>
      </w:divBdr>
    </w:div>
    <w:div w:id="85592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BC4E2-5832-45F5-9162-93CECB2869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C66325-11A5-4E0A-8471-ECE8FA8AB1EE}">
  <ds:schemaRefs>
    <ds:schemaRef ds:uri="http://schemas.microsoft.com/sharepoint/v3/contenttype/forms"/>
  </ds:schemaRefs>
</ds:datastoreItem>
</file>

<file path=customXml/itemProps3.xml><?xml version="1.0" encoding="utf-8"?>
<ds:datastoreItem xmlns:ds="http://schemas.openxmlformats.org/officeDocument/2006/customXml" ds:itemID="{75B4C605-5004-4D09-B038-3A376927A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1701</Words>
  <Characters>970</Characters>
  <Application>Microsoft Office Word</Application>
  <DocSecurity>0</DocSecurity>
  <Lines>8</Lines>
  <Paragraphs>5</Paragraphs>
  <ScaleCrop>false</ScaleCrop>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20</cp:revision>
  <dcterms:created xsi:type="dcterms:W3CDTF">2025-01-14T10:06:00Z</dcterms:created>
  <dcterms:modified xsi:type="dcterms:W3CDTF">2025-12-18T09:08:00Z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